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656923" w14:textId="77777777" w:rsidR="00B740F3" w:rsidRPr="00DC4DAE" w:rsidRDefault="00B740F3" w:rsidP="00402081">
      <w:pPr>
        <w:spacing w:line="480" w:lineRule="auto"/>
        <w:jc w:val="both"/>
        <w:rPr>
          <w:rFonts w:ascii="Times New Roman" w:hAnsi="Times New Roman" w:cs="Times New Roman"/>
          <w:sz w:val="24"/>
          <w:szCs w:val="24"/>
        </w:rPr>
      </w:pPr>
      <w:r w:rsidRPr="00DC4DAE">
        <w:rPr>
          <w:rFonts w:ascii="Times New Roman" w:hAnsi="Times New Roman" w:cs="Times New Roman"/>
          <w:sz w:val="24"/>
          <w:szCs w:val="24"/>
        </w:rPr>
        <w:t>Student’s Name</w:t>
      </w:r>
    </w:p>
    <w:p w14:paraId="2197051F" w14:textId="77777777" w:rsidR="00B740F3" w:rsidRPr="00DC4DAE" w:rsidRDefault="00B740F3" w:rsidP="00402081">
      <w:pPr>
        <w:spacing w:line="480" w:lineRule="auto"/>
        <w:jc w:val="both"/>
        <w:rPr>
          <w:rFonts w:ascii="Times New Roman" w:hAnsi="Times New Roman" w:cs="Times New Roman"/>
          <w:sz w:val="24"/>
          <w:szCs w:val="24"/>
        </w:rPr>
      </w:pPr>
      <w:r w:rsidRPr="00DC4DAE">
        <w:rPr>
          <w:rFonts w:ascii="Times New Roman" w:hAnsi="Times New Roman" w:cs="Times New Roman"/>
          <w:sz w:val="24"/>
          <w:szCs w:val="24"/>
        </w:rPr>
        <w:t>Professor’s Name</w:t>
      </w:r>
    </w:p>
    <w:p w14:paraId="059B0E39" w14:textId="77777777" w:rsidR="00B740F3" w:rsidRPr="00DC4DAE" w:rsidRDefault="00B740F3" w:rsidP="00402081">
      <w:pPr>
        <w:spacing w:line="480" w:lineRule="auto"/>
        <w:jc w:val="both"/>
        <w:rPr>
          <w:rFonts w:ascii="Times New Roman" w:hAnsi="Times New Roman" w:cs="Times New Roman"/>
          <w:sz w:val="24"/>
          <w:szCs w:val="24"/>
        </w:rPr>
      </w:pPr>
      <w:r w:rsidRPr="00DC4DAE">
        <w:rPr>
          <w:rFonts w:ascii="Times New Roman" w:hAnsi="Times New Roman" w:cs="Times New Roman"/>
          <w:sz w:val="24"/>
          <w:szCs w:val="24"/>
        </w:rPr>
        <w:t>Course</w:t>
      </w:r>
    </w:p>
    <w:p w14:paraId="59ADBCA9" w14:textId="77777777" w:rsidR="00B740F3" w:rsidRPr="00DC4DAE" w:rsidRDefault="00B740F3" w:rsidP="00402081">
      <w:pPr>
        <w:spacing w:line="480" w:lineRule="auto"/>
        <w:jc w:val="both"/>
        <w:rPr>
          <w:rFonts w:ascii="Times New Roman" w:hAnsi="Times New Roman" w:cs="Times New Roman"/>
          <w:sz w:val="24"/>
          <w:szCs w:val="24"/>
        </w:rPr>
      </w:pPr>
      <w:r w:rsidRPr="00DC4DAE">
        <w:rPr>
          <w:rFonts w:ascii="Times New Roman" w:hAnsi="Times New Roman" w:cs="Times New Roman"/>
          <w:sz w:val="24"/>
          <w:szCs w:val="24"/>
        </w:rPr>
        <w:t>Date</w:t>
      </w:r>
    </w:p>
    <w:p w14:paraId="47CCC076" w14:textId="3A39E25C" w:rsidR="00C57EAF" w:rsidRPr="00DC4DAE" w:rsidRDefault="00B740F3" w:rsidP="00402081">
      <w:pPr>
        <w:spacing w:line="480" w:lineRule="auto"/>
        <w:jc w:val="center"/>
        <w:rPr>
          <w:rFonts w:ascii="Times New Roman" w:hAnsi="Times New Roman" w:cs="Times New Roman"/>
          <w:sz w:val="24"/>
          <w:szCs w:val="24"/>
        </w:rPr>
      </w:pPr>
      <w:r w:rsidRPr="00DC4DAE">
        <w:rPr>
          <w:rFonts w:ascii="Times New Roman" w:hAnsi="Times New Roman" w:cs="Times New Roman"/>
          <w:sz w:val="24"/>
          <w:szCs w:val="24"/>
        </w:rPr>
        <w:t>A Pair of Tickets</w:t>
      </w:r>
    </w:p>
    <w:p w14:paraId="5384640D" w14:textId="5A5001EE" w:rsidR="00ED7D53" w:rsidRPr="00DC4DAE" w:rsidRDefault="00ED7D53" w:rsidP="00402081">
      <w:pPr>
        <w:spacing w:line="480" w:lineRule="auto"/>
        <w:ind w:firstLine="720"/>
        <w:jc w:val="both"/>
        <w:rPr>
          <w:rFonts w:ascii="Times New Roman" w:hAnsi="Times New Roman" w:cs="Times New Roman"/>
          <w:sz w:val="24"/>
          <w:szCs w:val="24"/>
        </w:rPr>
      </w:pPr>
      <w:r w:rsidRPr="00DC4DAE">
        <w:rPr>
          <w:rFonts w:ascii="Times New Roman" w:hAnsi="Times New Roman" w:cs="Times New Roman"/>
          <w:sz w:val="24"/>
          <w:szCs w:val="24"/>
        </w:rPr>
        <w:t xml:space="preserve">1989 witnessed Amy Tan writing </w:t>
      </w:r>
      <w:r w:rsidRPr="00DC4DAE">
        <w:rPr>
          <w:rFonts w:ascii="Times New Roman" w:hAnsi="Times New Roman" w:cs="Times New Roman"/>
          <w:i/>
          <w:iCs/>
          <w:sz w:val="24"/>
          <w:szCs w:val="24"/>
        </w:rPr>
        <w:t xml:space="preserve">A Par of Tickets </w:t>
      </w:r>
      <w:r w:rsidRPr="00DC4DAE">
        <w:rPr>
          <w:rFonts w:ascii="Times New Roman" w:hAnsi="Times New Roman" w:cs="Times New Roman"/>
          <w:sz w:val="24"/>
          <w:szCs w:val="24"/>
        </w:rPr>
        <w:t xml:space="preserve">as a short story. The story’s protagonist is June May, </w:t>
      </w:r>
      <w:r w:rsidR="00DC4DAE" w:rsidRPr="00DC4DAE">
        <w:rPr>
          <w:rFonts w:ascii="Times New Roman" w:hAnsi="Times New Roman" w:cs="Times New Roman"/>
          <w:sz w:val="24"/>
          <w:szCs w:val="24"/>
        </w:rPr>
        <w:t>thirty-six</w:t>
      </w:r>
      <w:r w:rsidRPr="00DC4DAE">
        <w:rPr>
          <w:rFonts w:ascii="Times New Roman" w:hAnsi="Times New Roman" w:cs="Times New Roman"/>
          <w:sz w:val="24"/>
          <w:szCs w:val="24"/>
        </w:rPr>
        <w:t xml:space="preserve"> years old who travels to China to her routes. The idea is for J</w:t>
      </w:r>
      <w:r w:rsidR="00267DB8" w:rsidRPr="00DC4DAE">
        <w:rPr>
          <w:rFonts w:ascii="Times New Roman" w:hAnsi="Times New Roman" w:cs="Times New Roman"/>
          <w:sz w:val="24"/>
          <w:szCs w:val="24"/>
        </w:rPr>
        <w:t>u</w:t>
      </w:r>
      <w:r w:rsidRPr="00DC4DAE">
        <w:rPr>
          <w:rFonts w:ascii="Times New Roman" w:hAnsi="Times New Roman" w:cs="Times New Roman"/>
          <w:sz w:val="24"/>
          <w:szCs w:val="24"/>
        </w:rPr>
        <w:t xml:space="preserve">ne to reconnect with her heritage, something she had lost touch of. </w:t>
      </w:r>
      <w:r w:rsidR="00267DB8" w:rsidRPr="00DC4DAE">
        <w:rPr>
          <w:rFonts w:ascii="Times New Roman" w:hAnsi="Times New Roman" w:cs="Times New Roman"/>
          <w:sz w:val="24"/>
          <w:szCs w:val="24"/>
        </w:rPr>
        <w:t xml:space="preserve">June, after experiencing the death of her father opts to go back to her roots in the hope of finding her true identity stems from her immersion and relation </w:t>
      </w:r>
      <w:r w:rsidR="00DC4DAE" w:rsidRPr="00DC4DAE">
        <w:rPr>
          <w:rFonts w:ascii="Times New Roman" w:hAnsi="Times New Roman" w:cs="Times New Roman"/>
          <w:sz w:val="24"/>
          <w:szCs w:val="24"/>
        </w:rPr>
        <w:t>with her</w:t>
      </w:r>
      <w:r w:rsidR="00267DB8" w:rsidRPr="00DC4DAE">
        <w:rPr>
          <w:rFonts w:ascii="Times New Roman" w:hAnsi="Times New Roman" w:cs="Times New Roman"/>
          <w:sz w:val="24"/>
          <w:szCs w:val="24"/>
        </w:rPr>
        <w:t xml:space="preserve"> family both physically and emotionally. Losing a loved one comes with heavy burdens of regrets and unwillingness, hence, discovering oneself seems to be the ideal strategy and action by anyone, including June. </w:t>
      </w:r>
    </w:p>
    <w:p w14:paraId="0BFFC6BB" w14:textId="4E763519" w:rsidR="00F47A3D" w:rsidRPr="00DC4DAE" w:rsidRDefault="00F47A3D" w:rsidP="00402081">
      <w:pPr>
        <w:spacing w:line="480" w:lineRule="auto"/>
        <w:jc w:val="both"/>
        <w:rPr>
          <w:rFonts w:ascii="Times New Roman" w:hAnsi="Times New Roman" w:cs="Times New Roman"/>
          <w:b/>
          <w:bCs/>
          <w:sz w:val="24"/>
          <w:szCs w:val="24"/>
        </w:rPr>
      </w:pPr>
      <w:r w:rsidRPr="00DC4DAE">
        <w:rPr>
          <w:rFonts w:ascii="Times New Roman" w:hAnsi="Times New Roman" w:cs="Times New Roman"/>
          <w:b/>
          <w:bCs/>
          <w:sz w:val="24"/>
          <w:szCs w:val="24"/>
        </w:rPr>
        <w:t>Racism</w:t>
      </w:r>
    </w:p>
    <w:p w14:paraId="65E4E06C" w14:textId="1E993E3F" w:rsidR="00540C1D" w:rsidRPr="00DC4DAE" w:rsidRDefault="00F34676" w:rsidP="00402081">
      <w:pPr>
        <w:spacing w:line="480" w:lineRule="auto"/>
        <w:ind w:firstLine="720"/>
        <w:jc w:val="both"/>
        <w:rPr>
          <w:rFonts w:ascii="Times New Roman" w:hAnsi="Times New Roman" w:cs="Times New Roman"/>
          <w:sz w:val="24"/>
          <w:szCs w:val="24"/>
        </w:rPr>
      </w:pPr>
      <w:r w:rsidRPr="00DC4DAE">
        <w:rPr>
          <w:rFonts w:ascii="Times New Roman" w:hAnsi="Times New Roman" w:cs="Times New Roman"/>
          <w:sz w:val="24"/>
          <w:szCs w:val="24"/>
        </w:rPr>
        <w:t>The choice to abandon Chinese culture and instead choose American culture is a racial bias where Chinese is viewed inferior to American.</w:t>
      </w:r>
      <w:r w:rsidR="00DF2813" w:rsidRPr="00DC4DAE">
        <w:rPr>
          <w:rFonts w:ascii="Times New Roman" w:hAnsi="Times New Roman" w:cs="Times New Roman"/>
          <w:sz w:val="24"/>
          <w:szCs w:val="24"/>
        </w:rPr>
        <w:t xml:space="preserve"> The different actions June takes does not present her as a Chinese, rather, she seeks approval to be labeled as American. However, seeking such senses of approval only works as promoters for more bias. No one had control over where they chose to be born, however, forsaking one’s roots also deems their roots to be inferior to what they could possibly hav</w:t>
      </w:r>
      <w:r w:rsidR="00890753" w:rsidRPr="00DC4DAE">
        <w:rPr>
          <w:rFonts w:ascii="Times New Roman" w:hAnsi="Times New Roman" w:cs="Times New Roman"/>
          <w:sz w:val="24"/>
          <w:szCs w:val="24"/>
        </w:rPr>
        <w:t xml:space="preserve">e. </w:t>
      </w:r>
      <w:r w:rsidRPr="00DC4DAE">
        <w:rPr>
          <w:rFonts w:ascii="Times New Roman" w:hAnsi="Times New Roman" w:cs="Times New Roman"/>
          <w:sz w:val="24"/>
          <w:szCs w:val="24"/>
        </w:rPr>
        <w:t xml:space="preserve"> </w:t>
      </w:r>
      <w:r w:rsidR="00267DB8" w:rsidRPr="00DC4DAE">
        <w:rPr>
          <w:rFonts w:ascii="Times New Roman" w:hAnsi="Times New Roman" w:cs="Times New Roman"/>
          <w:sz w:val="24"/>
          <w:szCs w:val="24"/>
        </w:rPr>
        <w:t xml:space="preserve">Sometimes, feeling one’s heritage requires complete submission into one’s culture. June’s mother stated, “Once you are born Chinese, </w:t>
      </w:r>
      <w:r w:rsidR="00540C1D" w:rsidRPr="00DC4DAE">
        <w:rPr>
          <w:rFonts w:ascii="Times New Roman" w:hAnsi="Times New Roman" w:cs="Times New Roman"/>
          <w:sz w:val="24"/>
          <w:szCs w:val="24"/>
        </w:rPr>
        <w:t>you cannot</w:t>
      </w:r>
      <w:r w:rsidR="00267DB8" w:rsidRPr="00DC4DAE">
        <w:rPr>
          <w:rFonts w:ascii="Times New Roman" w:hAnsi="Times New Roman" w:cs="Times New Roman"/>
          <w:sz w:val="24"/>
          <w:szCs w:val="24"/>
        </w:rPr>
        <w:t xml:space="preserve"> help but feel and think Chinese” (Tan 129). </w:t>
      </w:r>
      <w:r w:rsidR="00652433" w:rsidRPr="00DC4DAE">
        <w:rPr>
          <w:rFonts w:ascii="Times New Roman" w:hAnsi="Times New Roman" w:cs="Times New Roman"/>
          <w:sz w:val="24"/>
          <w:szCs w:val="24"/>
        </w:rPr>
        <w:t xml:space="preserve">June’s failure to believe in such a statement is justified, after all, she had </w:t>
      </w:r>
      <w:r w:rsidR="00652433" w:rsidRPr="00DC4DAE">
        <w:rPr>
          <w:rFonts w:ascii="Times New Roman" w:hAnsi="Times New Roman" w:cs="Times New Roman"/>
          <w:sz w:val="24"/>
          <w:szCs w:val="24"/>
        </w:rPr>
        <w:lastRenderedPageBreak/>
        <w:t xml:space="preserve">attended a San Francisco school while refusing to believe that she was Chinese even in the smallest sense. </w:t>
      </w:r>
    </w:p>
    <w:p w14:paraId="51117667" w14:textId="6642972B" w:rsidR="00267DB8" w:rsidRPr="00DC4DAE" w:rsidRDefault="00342AA6" w:rsidP="00402081">
      <w:pPr>
        <w:spacing w:line="480" w:lineRule="auto"/>
        <w:ind w:firstLine="720"/>
        <w:jc w:val="both"/>
        <w:rPr>
          <w:rStyle w:val="fontstyle01"/>
          <w:rFonts w:ascii="Times New Roman" w:hAnsi="Times New Roman" w:cs="Times New Roman"/>
        </w:rPr>
      </w:pPr>
      <w:r w:rsidRPr="00DC4DAE">
        <w:rPr>
          <w:rFonts w:ascii="Times New Roman" w:hAnsi="Times New Roman" w:cs="Times New Roman"/>
          <w:sz w:val="24"/>
          <w:szCs w:val="24"/>
        </w:rPr>
        <w:t xml:space="preserve">Although her parents were natives, born and raised in China, June assumed a different direction. Even her friends were of the idea stating that Junes could pass herself as an American (129). </w:t>
      </w:r>
      <w:r w:rsidR="00B35BF0" w:rsidRPr="00DC4DAE">
        <w:rPr>
          <w:rFonts w:ascii="Times New Roman" w:hAnsi="Times New Roman" w:cs="Times New Roman"/>
          <w:sz w:val="24"/>
          <w:szCs w:val="24"/>
        </w:rPr>
        <w:t xml:space="preserve">From such a discussion and setting, it is clear that June lacks any roots. The next time June visits China is with her father after the passing of her mother. </w:t>
      </w:r>
      <w:r w:rsidR="002D0683" w:rsidRPr="00DC4DAE">
        <w:rPr>
          <w:rFonts w:ascii="Times New Roman" w:hAnsi="Times New Roman" w:cs="Times New Roman"/>
          <w:sz w:val="24"/>
          <w:szCs w:val="24"/>
        </w:rPr>
        <w:t xml:space="preserve">The journey’s purpose is for June to reconnect with her lost half-sister, twins abandoned in China by her mother before moving to the </w:t>
      </w:r>
      <w:r w:rsidR="000E71F1" w:rsidRPr="00DC4DAE">
        <w:rPr>
          <w:rFonts w:ascii="Times New Roman" w:hAnsi="Times New Roman" w:cs="Times New Roman"/>
          <w:sz w:val="24"/>
          <w:szCs w:val="24"/>
        </w:rPr>
        <w:t xml:space="preserve">United States. </w:t>
      </w:r>
      <w:r w:rsidR="00455077" w:rsidRPr="00DC4DAE">
        <w:rPr>
          <w:rFonts w:ascii="Times New Roman" w:hAnsi="Times New Roman" w:cs="Times New Roman"/>
          <w:sz w:val="24"/>
          <w:szCs w:val="24"/>
        </w:rPr>
        <w:t xml:space="preserve">However, the journey accomplishes more. Moving </w:t>
      </w:r>
      <w:r w:rsidR="00540C1D" w:rsidRPr="00DC4DAE">
        <w:rPr>
          <w:rFonts w:ascii="Times New Roman" w:hAnsi="Times New Roman" w:cs="Times New Roman"/>
          <w:sz w:val="24"/>
          <w:szCs w:val="24"/>
        </w:rPr>
        <w:t>through</w:t>
      </w:r>
      <w:r w:rsidR="00455077" w:rsidRPr="00DC4DAE">
        <w:rPr>
          <w:rFonts w:ascii="Times New Roman" w:hAnsi="Times New Roman" w:cs="Times New Roman"/>
          <w:sz w:val="24"/>
          <w:szCs w:val="24"/>
        </w:rPr>
        <w:t xml:space="preserve"> </w:t>
      </w:r>
      <w:r w:rsidR="00540C1D" w:rsidRPr="00DC4DAE">
        <w:rPr>
          <w:rFonts w:ascii="Times New Roman" w:hAnsi="Times New Roman" w:cs="Times New Roman"/>
          <w:sz w:val="24"/>
          <w:szCs w:val="24"/>
        </w:rPr>
        <w:t>her</w:t>
      </w:r>
      <w:r w:rsidR="00455077" w:rsidRPr="00DC4DAE">
        <w:rPr>
          <w:rFonts w:ascii="Times New Roman" w:hAnsi="Times New Roman" w:cs="Times New Roman"/>
          <w:sz w:val="24"/>
          <w:szCs w:val="24"/>
        </w:rPr>
        <w:t xml:space="preserve"> country, she gets an excellent picture of what it is. as stated, </w:t>
      </w:r>
      <w:r w:rsidR="00455077" w:rsidRPr="00DC4DAE">
        <w:rPr>
          <w:rStyle w:val="fontstyle01"/>
          <w:rFonts w:ascii="Times New Roman" w:hAnsi="Times New Roman" w:cs="Times New Roman"/>
        </w:rPr>
        <w:t>“…row after row of apartments,</w:t>
      </w:r>
      <w:r w:rsidR="00455077" w:rsidRPr="00DC4DAE">
        <w:rPr>
          <w:rFonts w:ascii="Times New Roman" w:hAnsi="Times New Roman" w:cs="Times New Roman"/>
          <w:color w:val="000000"/>
          <w:sz w:val="24"/>
          <w:szCs w:val="24"/>
        </w:rPr>
        <w:t xml:space="preserve"> </w:t>
      </w:r>
      <w:r w:rsidR="00455077" w:rsidRPr="00DC4DAE">
        <w:rPr>
          <w:rStyle w:val="fontstyle01"/>
          <w:rFonts w:ascii="Times New Roman" w:hAnsi="Times New Roman" w:cs="Times New Roman"/>
        </w:rPr>
        <w:t>each floor cluttered with laundry hanging out to dry…a public bus, with people jammed in so</w:t>
      </w:r>
      <w:r w:rsidR="00455077" w:rsidRPr="00DC4DAE">
        <w:rPr>
          <w:rFonts w:ascii="Times New Roman" w:hAnsi="Times New Roman" w:cs="Times New Roman"/>
          <w:color w:val="000000"/>
          <w:sz w:val="24"/>
          <w:szCs w:val="24"/>
        </w:rPr>
        <w:t xml:space="preserve"> </w:t>
      </w:r>
      <w:r w:rsidR="00455077" w:rsidRPr="00DC4DAE">
        <w:rPr>
          <w:rStyle w:val="fontstyle01"/>
          <w:rFonts w:ascii="Times New Roman" w:hAnsi="Times New Roman" w:cs="Times New Roman"/>
        </w:rPr>
        <w:t>tight their faces are nearly wedged against the window…high rises and construction going on</w:t>
      </w:r>
      <w:r w:rsidR="00455077" w:rsidRPr="00DC4DAE">
        <w:rPr>
          <w:rFonts w:ascii="Times New Roman" w:hAnsi="Times New Roman" w:cs="Times New Roman"/>
          <w:sz w:val="24"/>
          <w:szCs w:val="24"/>
        </w:rPr>
        <w:t xml:space="preserve"> </w:t>
      </w:r>
      <w:r w:rsidR="00455077" w:rsidRPr="00DC4DAE">
        <w:rPr>
          <w:rStyle w:val="fontstyle01"/>
          <w:rFonts w:ascii="Times New Roman" w:hAnsi="Times New Roman" w:cs="Times New Roman"/>
        </w:rPr>
        <w:t xml:space="preserve">everywhere…little shops, dark inside, lined with counters and shelves” (Tan 136). June’s mind starts questioning, and through her imagery, the reader gets a descriptive overview of her getting to her toots. </w:t>
      </w:r>
    </w:p>
    <w:p w14:paraId="66C03C46" w14:textId="3C3E50F0" w:rsidR="00066855" w:rsidRPr="00DC4DAE" w:rsidRDefault="00066855" w:rsidP="00402081">
      <w:pPr>
        <w:spacing w:line="480" w:lineRule="auto"/>
        <w:ind w:firstLine="720"/>
        <w:jc w:val="both"/>
        <w:rPr>
          <w:rStyle w:val="fontstyle01"/>
          <w:rFonts w:ascii="Times New Roman" w:hAnsi="Times New Roman" w:cs="Times New Roman"/>
        </w:rPr>
      </w:pPr>
      <w:r w:rsidRPr="00DC4DAE">
        <w:rPr>
          <w:rStyle w:val="fontstyle01"/>
          <w:rFonts w:ascii="Times New Roman" w:hAnsi="Times New Roman" w:cs="Times New Roman"/>
        </w:rPr>
        <w:t xml:space="preserve">Ideally, the racism presented by the author </w:t>
      </w:r>
      <w:r w:rsidR="002106FF" w:rsidRPr="00DC4DAE">
        <w:rPr>
          <w:rStyle w:val="fontstyle01"/>
          <w:rFonts w:ascii="Times New Roman" w:hAnsi="Times New Roman" w:cs="Times New Roman"/>
        </w:rPr>
        <w:t xml:space="preserve">includes one in denial. Every evidence pointed to June being Chinse, however, she rejects such a notion while believing that she was American. She even goes further to inquire about her nationality from the numerous friends for assurance. Only after she is told, she “was about Chinese as they were”, (129), she gets a sense of assurance. However, her stand and direction are but a calm before a storm, as sooner or later one has to confront their identities regardless of whether they want or not. </w:t>
      </w:r>
      <w:r w:rsidR="00F47A3D" w:rsidRPr="00DC4DAE">
        <w:rPr>
          <w:rStyle w:val="fontstyle01"/>
          <w:rFonts w:ascii="Times New Roman" w:hAnsi="Times New Roman" w:cs="Times New Roman"/>
        </w:rPr>
        <w:t xml:space="preserve">She is quick to dismiss her mother for her incapability to speak English, which ideally comes forth as racial bias. </w:t>
      </w:r>
    </w:p>
    <w:p w14:paraId="7AECA613" w14:textId="1FDDD708" w:rsidR="006279E9" w:rsidRPr="00DC4DAE" w:rsidRDefault="00257F35" w:rsidP="00402081">
      <w:pPr>
        <w:spacing w:line="480" w:lineRule="auto"/>
        <w:ind w:firstLine="720"/>
        <w:jc w:val="both"/>
        <w:rPr>
          <w:rFonts w:ascii="Times New Roman" w:hAnsi="Times New Roman" w:cs="Times New Roman"/>
          <w:sz w:val="24"/>
          <w:szCs w:val="24"/>
        </w:rPr>
      </w:pPr>
      <w:r w:rsidRPr="00DC4DAE">
        <w:rPr>
          <w:rStyle w:val="fontstyle01"/>
          <w:rFonts w:ascii="Times New Roman" w:hAnsi="Times New Roman" w:cs="Times New Roman"/>
        </w:rPr>
        <w:t xml:space="preserve">Physical connection goes beyond the normal for June for June to realize her Chinse identity. At the end of the story, Tan </w:t>
      </w:r>
      <w:proofErr w:type="spellStart"/>
      <w:r w:rsidRPr="00DC4DAE">
        <w:rPr>
          <w:rStyle w:val="fontstyle01"/>
          <w:rFonts w:ascii="Times New Roman" w:hAnsi="Times New Roman" w:cs="Times New Roman"/>
        </w:rPr>
        <w:t>narages</w:t>
      </w:r>
      <w:proofErr w:type="spellEnd"/>
      <w:r w:rsidRPr="00DC4DAE">
        <w:rPr>
          <w:rStyle w:val="fontstyle01"/>
          <w:rFonts w:ascii="Times New Roman" w:hAnsi="Times New Roman" w:cs="Times New Roman"/>
        </w:rPr>
        <w:t xml:space="preserve"> about her mother abandoning her twin daughters for their safety while fleeing the war. The narration sparks June’s connection and her travel to China </w:t>
      </w:r>
      <w:r w:rsidRPr="00DC4DAE">
        <w:rPr>
          <w:rStyle w:val="fontstyle01"/>
          <w:rFonts w:ascii="Times New Roman" w:hAnsi="Times New Roman" w:cs="Times New Roman"/>
        </w:rPr>
        <w:lastRenderedPageBreak/>
        <w:t xml:space="preserve">and meeting her two sisters before embracing them sparks of familiarity. As she says, see no trace of my mother in them. Yet they still look so familiar. And now I also see what part of me is Chinese. It is so obvious. It is my family. It is in our blood” (Tan 144). The story’s resolution finally makes sense. The </w:t>
      </w:r>
      <w:r w:rsidR="006279E9" w:rsidRPr="00DC4DAE">
        <w:rPr>
          <w:rStyle w:val="fontstyle01"/>
          <w:rFonts w:ascii="Times New Roman" w:hAnsi="Times New Roman" w:cs="Times New Roman"/>
        </w:rPr>
        <w:t>incredible</w:t>
      </w:r>
      <w:r w:rsidRPr="00DC4DAE">
        <w:rPr>
          <w:rStyle w:val="fontstyle01"/>
          <w:rFonts w:ascii="Times New Roman" w:hAnsi="Times New Roman" w:cs="Times New Roman"/>
        </w:rPr>
        <w:t xml:space="preserve"> character development pushes the reader to relate race and a sense of identity. </w:t>
      </w:r>
      <w:r w:rsidR="00511999" w:rsidRPr="00DC4DAE">
        <w:rPr>
          <w:rStyle w:val="fontstyle01"/>
          <w:rFonts w:ascii="Times New Roman" w:hAnsi="Times New Roman" w:cs="Times New Roman"/>
        </w:rPr>
        <w:t xml:space="preserve">The choice to abide by one’s people or to turn them away presents itself to June, and embracing it symbolizes appreciating one’s identity. </w:t>
      </w:r>
    </w:p>
    <w:p w14:paraId="76D8E3D8" w14:textId="63AC1E7C" w:rsidR="00ED7D53" w:rsidRPr="00DC4DAE" w:rsidRDefault="00ED7D53" w:rsidP="00402081">
      <w:pPr>
        <w:spacing w:line="480" w:lineRule="auto"/>
        <w:jc w:val="both"/>
        <w:rPr>
          <w:rFonts w:ascii="Times New Roman" w:hAnsi="Times New Roman" w:cs="Times New Roman"/>
          <w:b/>
          <w:bCs/>
          <w:sz w:val="24"/>
          <w:szCs w:val="24"/>
        </w:rPr>
      </w:pPr>
      <w:r w:rsidRPr="00DC4DAE">
        <w:rPr>
          <w:rFonts w:ascii="Times New Roman" w:hAnsi="Times New Roman" w:cs="Times New Roman"/>
          <w:b/>
          <w:bCs/>
          <w:sz w:val="24"/>
          <w:szCs w:val="24"/>
        </w:rPr>
        <w:t>Elements Used</w:t>
      </w:r>
    </w:p>
    <w:p w14:paraId="5D1A775A" w14:textId="7F0BB272" w:rsidR="006279E9" w:rsidRPr="00DC4DAE" w:rsidRDefault="006279E9" w:rsidP="00402081">
      <w:pPr>
        <w:spacing w:line="480" w:lineRule="auto"/>
        <w:ind w:firstLine="720"/>
        <w:jc w:val="both"/>
        <w:rPr>
          <w:rFonts w:ascii="Times New Roman" w:hAnsi="Times New Roman" w:cs="Times New Roman"/>
          <w:sz w:val="24"/>
          <w:szCs w:val="24"/>
        </w:rPr>
      </w:pPr>
      <w:r w:rsidRPr="00DC4DAE">
        <w:rPr>
          <w:rFonts w:ascii="Times New Roman" w:hAnsi="Times New Roman" w:cs="Times New Roman"/>
          <w:sz w:val="24"/>
          <w:szCs w:val="24"/>
        </w:rPr>
        <w:t>Symbolism has been incorporated in the story to increase reader awareness. The journey by June starts from America to China. The journey could be presented as one of self-</w:t>
      </w:r>
      <w:proofErr w:type="spellStart"/>
      <w:r w:rsidRPr="00DC4DAE">
        <w:rPr>
          <w:rFonts w:ascii="Times New Roman" w:hAnsi="Times New Roman" w:cs="Times New Roman"/>
          <w:sz w:val="24"/>
          <w:szCs w:val="24"/>
        </w:rPr>
        <w:t>enlightnemnt</w:t>
      </w:r>
      <w:proofErr w:type="spellEnd"/>
      <w:r w:rsidRPr="00DC4DAE">
        <w:rPr>
          <w:rFonts w:ascii="Times New Roman" w:hAnsi="Times New Roman" w:cs="Times New Roman"/>
          <w:sz w:val="24"/>
          <w:szCs w:val="24"/>
        </w:rPr>
        <w:t xml:space="preserve">, hence, the journey symbolizes a time travel, from the present to the past, allowing June May to feel everything about her past. Through the symbolism, the reader is pushed to understand that, past experiences by parents or relatives also form a base upon which they develop their life trajectory. </w:t>
      </w:r>
      <w:r w:rsidR="001754AF" w:rsidRPr="00DC4DAE">
        <w:rPr>
          <w:rFonts w:ascii="Times New Roman" w:hAnsi="Times New Roman" w:cs="Times New Roman"/>
          <w:sz w:val="24"/>
          <w:szCs w:val="24"/>
        </w:rPr>
        <w:t xml:space="preserve">The letters June May touches are a revelation and a memory tied to her mother. The movement from America to China is the summation of what her mother had always told her, “long-cherished wish: Tan 249). </w:t>
      </w:r>
      <w:r w:rsidR="00182012" w:rsidRPr="00DC4DAE">
        <w:rPr>
          <w:rFonts w:ascii="Times New Roman" w:hAnsi="Times New Roman" w:cs="Times New Roman"/>
          <w:sz w:val="24"/>
          <w:szCs w:val="24"/>
        </w:rPr>
        <w:t>Her mother had said, “someday you will see</w:t>
      </w:r>
      <w:r w:rsidR="00DC4DAE" w:rsidRPr="00DC4DAE">
        <w:rPr>
          <w:rFonts w:ascii="Times New Roman" w:hAnsi="Times New Roman" w:cs="Times New Roman"/>
          <w:sz w:val="24"/>
          <w:szCs w:val="24"/>
        </w:rPr>
        <w:t>…. It’s</w:t>
      </w:r>
      <w:r w:rsidR="00182012" w:rsidRPr="00DC4DAE">
        <w:rPr>
          <w:rFonts w:ascii="Times New Roman" w:hAnsi="Times New Roman" w:cs="Times New Roman"/>
          <w:sz w:val="24"/>
          <w:szCs w:val="24"/>
        </w:rPr>
        <w:t xml:space="preserve"> in your blood, waiting to be let go” (Tan 237). </w:t>
      </w:r>
      <w:r w:rsidR="00AA1272" w:rsidRPr="00DC4DAE">
        <w:rPr>
          <w:rFonts w:ascii="Times New Roman" w:hAnsi="Times New Roman" w:cs="Times New Roman"/>
          <w:sz w:val="24"/>
          <w:szCs w:val="24"/>
        </w:rPr>
        <w:t xml:space="preserve">The trip starting from </w:t>
      </w:r>
      <w:proofErr w:type="spellStart"/>
      <w:r w:rsidR="00AA1272" w:rsidRPr="00DC4DAE">
        <w:rPr>
          <w:rFonts w:ascii="Times New Roman" w:hAnsi="Times New Roman" w:cs="Times New Roman"/>
          <w:sz w:val="24"/>
          <w:szCs w:val="24"/>
        </w:rPr>
        <w:t>Carlifonia</w:t>
      </w:r>
      <w:proofErr w:type="spellEnd"/>
      <w:r w:rsidR="00AA1272" w:rsidRPr="00DC4DAE">
        <w:rPr>
          <w:rFonts w:ascii="Times New Roman" w:hAnsi="Times New Roman" w:cs="Times New Roman"/>
          <w:sz w:val="24"/>
          <w:szCs w:val="24"/>
        </w:rPr>
        <w:t xml:space="preserve"> to Guangzhou was a journey to her past where she had to reconnect to her roots. </w:t>
      </w:r>
    </w:p>
    <w:p w14:paraId="37C4F847" w14:textId="1FA40495" w:rsidR="00AA1272" w:rsidRPr="00DC4DAE" w:rsidRDefault="00AA1272" w:rsidP="00402081">
      <w:pPr>
        <w:spacing w:line="480" w:lineRule="auto"/>
        <w:ind w:firstLine="720"/>
        <w:jc w:val="both"/>
        <w:rPr>
          <w:rFonts w:ascii="Times New Roman" w:hAnsi="Times New Roman" w:cs="Times New Roman"/>
          <w:sz w:val="24"/>
          <w:szCs w:val="24"/>
        </w:rPr>
      </w:pPr>
      <w:r w:rsidRPr="00DC4DAE">
        <w:rPr>
          <w:rFonts w:ascii="Times New Roman" w:hAnsi="Times New Roman" w:cs="Times New Roman"/>
          <w:sz w:val="24"/>
          <w:szCs w:val="24"/>
        </w:rPr>
        <w:t>Another symbolism is the reliance on color</w:t>
      </w:r>
      <w:r w:rsidR="007C452F" w:rsidRPr="00DC4DAE">
        <w:rPr>
          <w:rFonts w:ascii="Times New Roman" w:hAnsi="Times New Roman" w:cs="Times New Roman"/>
          <w:sz w:val="24"/>
          <w:szCs w:val="24"/>
        </w:rPr>
        <w:t xml:space="preserve"> which shows changing seasons. The yellow, brown and green colors are witnessed across the journey. In the first train phase, the color yellow is highlighted. Such a color highlights uncertainty in one’s future, which also implies that, June may venture into a territory that is new to her. </w:t>
      </w:r>
      <w:r w:rsidR="00A81ECA" w:rsidRPr="00DC4DAE">
        <w:rPr>
          <w:rFonts w:ascii="Times New Roman" w:hAnsi="Times New Roman" w:cs="Times New Roman"/>
          <w:sz w:val="24"/>
          <w:szCs w:val="24"/>
        </w:rPr>
        <w:t xml:space="preserve">The brown earthly color implies to her attraction to the soil or roots, something that later happens. The green color implies to life, a demonstration of </w:t>
      </w:r>
      <w:r w:rsidR="00A81ECA" w:rsidRPr="00DC4DAE">
        <w:rPr>
          <w:rFonts w:ascii="Times New Roman" w:hAnsi="Times New Roman" w:cs="Times New Roman"/>
          <w:sz w:val="24"/>
          <w:szCs w:val="24"/>
        </w:rPr>
        <w:lastRenderedPageBreak/>
        <w:t xml:space="preserve">June going back to her roots and embracing her Chinese identity. The presentation of colors is more or a prophesy, illuminating and giving the reader the feeling of what home should be like. </w:t>
      </w:r>
    </w:p>
    <w:p w14:paraId="72509CDF" w14:textId="1C8F1564" w:rsidR="00A03147" w:rsidRPr="00DC4DAE" w:rsidRDefault="00A03147" w:rsidP="00402081">
      <w:pPr>
        <w:spacing w:line="480" w:lineRule="auto"/>
        <w:ind w:firstLine="720"/>
        <w:jc w:val="both"/>
        <w:rPr>
          <w:rFonts w:ascii="Times New Roman" w:hAnsi="Times New Roman" w:cs="Times New Roman"/>
          <w:sz w:val="24"/>
          <w:szCs w:val="24"/>
        </w:rPr>
      </w:pPr>
      <w:r w:rsidRPr="00DC4DAE">
        <w:rPr>
          <w:rFonts w:ascii="Times New Roman" w:hAnsi="Times New Roman" w:cs="Times New Roman"/>
          <w:sz w:val="24"/>
          <w:szCs w:val="24"/>
        </w:rPr>
        <w:t xml:space="preserve">Symbolism is also presented in the seasons, especially the winter. June has to go through the hardships of winter before she can bloom in summer, a trend that is both premeditated and natural. May’s father embraces with her aunt, before comparing the happenings and changes in the lives. The seasons signal changing environments and situations. One moment, May was full of herself, denying her Chinese culture, and the next moment, she has nothing but praise for her culture. one could assert </w:t>
      </w:r>
      <w:r w:rsidR="00B740F3" w:rsidRPr="00DC4DAE">
        <w:rPr>
          <w:rFonts w:ascii="Times New Roman" w:hAnsi="Times New Roman" w:cs="Times New Roman"/>
          <w:sz w:val="24"/>
          <w:szCs w:val="24"/>
        </w:rPr>
        <w:t>that;</w:t>
      </w:r>
      <w:r w:rsidRPr="00DC4DAE">
        <w:rPr>
          <w:rFonts w:ascii="Times New Roman" w:hAnsi="Times New Roman" w:cs="Times New Roman"/>
          <w:sz w:val="24"/>
          <w:szCs w:val="24"/>
        </w:rPr>
        <w:t xml:space="preserve"> May’s mother’s prayers seem to have been answered. </w:t>
      </w:r>
    </w:p>
    <w:p w14:paraId="38345BBF" w14:textId="73F6DBCD" w:rsidR="00B740F3" w:rsidRPr="00DC4DAE" w:rsidRDefault="00B740F3" w:rsidP="00402081">
      <w:pPr>
        <w:spacing w:line="480" w:lineRule="auto"/>
        <w:jc w:val="both"/>
        <w:rPr>
          <w:rFonts w:ascii="Times New Roman" w:hAnsi="Times New Roman" w:cs="Times New Roman"/>
          <w:sz w:val="24"/>
          <w:szCs w:val="24"/>
        </w:rPr>
      </w:pPr>
      <w:r w:rsidRPr="00DC4DAE">
        <w:rPr>
          <w:rFonts w:ascii="Times New Roman" w:hAnsi="Times New Roman" w:cs="Times New Roman"/>
          <w:sz w:val="24"/>
          <w:szCs w:val="24"/>
        </w:rPr>
        <w:t xml:space="preserve">Conclusion </w:t>
      </w:r>
    </w:p>
    <w:p w14:paraId="2F94B365" w14:textId="7EC9A8E9" w:rsidR="00C26BCA" w:rsidRDefault="00C26BCA" w:rsidP="00402081">
      <w:pPr>
        <w:spacing w:line="480" w:lineRule="auto"/>
        <w:ind w:firstLine="720"/>
        <w:jc w:val="both"/>
        <w:rPr>
          <w:rFonts w:ascii="Times New Roman" w:hAnsi="Times New Roman" w:cs="Times New Roman"/>
          <w:sz w:val="24"/>
          <w:szCs w:val="24"/>
        </w:rPr>
      </w:pPr>
      <w:r w:rsidRPr="00DC4DAE">
        <w:rPr>
          <w:rFonts w:ascii="Times New Roman" w:hAnsi="Times New Roman" w:cs="Times New Roman"/>
          <w:sz w:val="24"/>
          <w:szCs w:val="24"/>
        </w:rPr>
        <w:t xml:space="preserve">Amy Tan uses different elements to highlight a conundrum faced by June. Through a series of events and happenings, June finally goes back to her roots, a trait that makes it easy for one to understand the whole plot. Ideally, </w:t>
      </w:r>
      <w:proofErr w:type="gramStart"/>
      <w:r w:rsidRPr="00DC4DAE">
        <w:rPr>
          <w:rFonts w:ascii="Times New Roman" w:hAnsi="Times New Roman" w:cs="Times New Roman"/>
          <w:sz w:val="24"/>
          <w:szCs w:val="24"/>
        </w:rPr>
        <w:t>everyone  has</w:t>
      </w:r>
      <w:proofErr w:type="gramEnd"/>
      <w:r w:rsidRPr="00DC4DAE">
        <w:rPr>
          <w:rFonts w:ascii="Times New Roman" w:hAnsi="Times New Roman" w:cs="Times New Roman"/>
          <w:sz w:val="24"/>
          <w:szCs w:val="24"/>
        </w:rPr>
        <w:t xml:space="preserve"> to go back to whence they came from and living in denial does not help improve the situation, rather, it only aggravates one’s sense of belonging. </w:t>
      </w:r>
    </w:p>
    <w:p w14:paraId="19620056" w14:textId="5FB3A94C" w:rsidR="00DC4DAE" w:rsidRDefault="00DC4DAE" w:rsidP="00402081">
      <w:pPr>
        <w:spacing w:line="480" w:lineRule="auto"/>
        <w:ind w:firstLine="720"/>
        <w:jc w:val="both"/>
        <w:rPr>
          <w:rFonts w:ascii="Times New Roman" w:hAnsi="Times New Roman" w:cs="Times New Roman"/>
          <w:sz w:val="24"/>
          <w:szCs w:val="24"/>
        </w:rPr>
      </w:pPr>
    </w:p>
    <w:p w14:paraId="0A72C272" w14:textId="6F9A5039" w:rsidR="00DC4DAE" w:rsidRDefault="00DC4DAE" w:rsidP="00402081">
      <w:pPr>
        <w:spacing w:line="480" w:lineRule="auto"/>
        <w:ind w:firstLine="720"/>
        <w:jc w:val="both"/>
        <w:rPr>
          <w:rFonts w:ascii="Times New Roman" w:hAnsi="Times New Roman" w:cs="Times New Roman"/>
          <w:sz w:val="24"/>
          <w:szCs w:val="24"/>
        </w:rPr>
      </w:pPr>
    </w:p>
    <w:p w14:paraId="0E049F7C" w14:textId="6267066D" w:rsidR="00DC4DAE" w:rsidRDefault="00DC4DAE" w:rsidP="00402081">
      <w:pPr>
        <w:spacing w:line="480" w:lineRule="auto"/>
        <w:ind w:firstLine="720"/>
        <w:jc w:val="both"/>
        <w:rPr>
          <w:rFonts w:ascii="Times New Roman" w:hAnsi="Times New Roman" w:cs="Times New Roman"/>
          <w:sz w:val="24"/>
          <w:szCs w:val="24"/>
        </w:rPr>
      </w:pPr>
    </w:p>
    <w:p w14:paraId="256E6E26" w14:textId="18846686" w:rsidR="00DC4DAE" w:rsidRDefault="00DC4DAE" w:rsidP="00402081">
      <w:pPr>
        <w:spacing w:line="480" w:lineRule="auto"/>
        <w:ind w:firstLine="720"/>
        <w:jc w:val="both"/>
        <w:rPr>
          <w:rFonts w:ascii="Times New Roman" w:hAnsi="Times New Roman" w:cs="Times New Roman"/>
          <w:sz w:val="24"/>
          <w:szCs w:val="24"/>
        </w:rPr>
      </w:pPr>
    </w:p>
    <w:p w14:paraId="2A5DD76E" w14:textId="6D1E6C01" w:rsidR="00DC4DAE" w:rsidRDefault="00DC4DAE" w:rsidP="00402081">
      <w:pPr>
        <w:spacing w:line="480" w:lineRule="auto"/>
        <w:ind w:firstLine="720"/>
        <w:jc w:val="both"/>
        <w:rPr>
          <w:rFonts w:ascii="Times New Roman" w:hAnsi="Times New Roman" w:cs="Times New Roman"/>
          <w:sz w:val="24"/>
          <w:szCs w:val="24"/>
        </w:rPr>
      </w:pPr>
    </w:p>
    <w:p w14:paraId="4322426C" w14:textId="145AFDFB" w:rsidR="00DC4DAE" w:rsidRDefault="00DC4DAE" w:rsidP="00402081">
      <w:pPr>
        <w:spacing w:line="480" w:lineRule="auto"/>
        <w:ind w:firstLine="720"/>
        <w:jc w:val="both"/>
        <w:rPr>
          <w:rFonts w:ascii="Times New Roman" w:hAnsi="Times New Roman" w:cs="Times New Roman"/>
          <w:sz w:val="24"/>
          <w:szCs w:val="24"/>
        </w:rPr>
      </w:pPr>
    </w:p>
    <w:p w14:paraId="01CE4A5F" w14:textId="6207DD3A" w:rsidR="00DC4DAE" w:rsidRDefault="00DC4DAE" w:rsidP="00402081">
      <w:pPr>
        <w:spacing w:line="480" w:lineRule="auto"/>
        <w:ind w:firstLine="720"/>
        <w:jc w:val="both"/>
        <w:rPr>
          <w:rFonts w:ascii="Times New Roman" w:hAnsi="Times New Roman" w:cs="Times New Roman"/>
          <w:sz w:val="24"/>
          <w:szCs w:val="24"/>
        </w:rPr>
      </w:pPr>
    </w:p>
    <w:p w14:paraId="62BED52F" w14:textId="4E05581F" w:rsidR="00DC4DAE" w:rsidRDefault="00DC4DAE" w:rsidP="00402081">
      <w:pPr>
        <w:spacing w:line="480" w:lineRule="auto"/>
        <w:ind w:firstLine="720"/>
        <w:jc w:val="both"/>
        <w:rPr>
          <w:rFonts w:ascii="Times New Roman" w:hAnsi="Times New Roman" w:cs="Times New Roman"/>
          <w:sz w:val="24"/>
          <w:szCs w:val="24"/>
        </w:rPr>
      </w:pPr>
    </w:p>
    <w:p w14:paraId="3E127441" w14:textId="6502B708" w:rsidR="00DC4DAE" w:rsidRDefault="00DC4DAE" w:rsidP="00402081">
      <w:pPr>
        <w:spacing w:line="480" w:lineRule="auto"/>
        <w:ind w:firstLine="720"/>
        <w:jc w:val="both"/>
        <w:rPr>
          <w:rFonts w:ascii="Times New Roman" w:hAnsi="Times New Roman" w:cs="Times New Roman"/>
          <w:sz w:val="24"/>
          <w:szCs w:val="24"/>
        </w:rPr>
      </w:pPr>
    </w:p>
    <w:p w14:paraId="34348A72" w14:textId="5EAFF767" w:rsidR="00DC4DAE" w:rsidRDefault="00DC4DAE" w:rsidP="00402081">
      <w:pPr>
        <w:spacing w:line="480" w:lineRule="auto"/>
        <w:ind w:firstLine="720"/>
        <w:jc w:val="both"/>
        <w:rPr>
          <w:rFonts w:ascii="Times New Roman" w:hAnsi="Times New Roman" w:cs="Times New Roman"/>
          <w:sz w:val="24"/>
          <w:szCs w:val="24"/>
        </w:rPr>
      </w:pPr>
    </w:p>
    <w:p w14:paraId="1FB308E8" w14:textId="326961A2" w:rsidR="00DC4DAE" w:rsidRDefault="00DC4DAE" w:rsidP="00402081">
      <w:pPr>
        <w:spacing w:line="480" w:lineRule="auto"/>
        <w:ind w:firstLine="720"/>
        <w:jc w:val="both"/>
        <w:rPr>
          <w:rFonts w:ascii="Times New Roman" w:hAnsi="Times New Roman" w:cs="Times New Roman"/>
          <w:sz w:val="24"/>
          <w:szCs w:val="24"/>
        </w:rPr>
      </w:pPr>
    </w:p>
    <w:p w14:paraId="0FD343EB" w14:textId="36E14D76" w:rsidR="00DC4DAE" w:rsidRDefault="00DC4DAE" w:rsidP="00402081">
      <w:pPr>
        <w:spacing w:line="480" w:lineRule="auto"/>
        <w:ind w:firstLine="720"/>
        <w:jc w:val="both"/>
        <w:rPr>
          <w:rFonts w:ascii="Times New Roman" w:hAnsi="Times New Roman" w:cs="Times New Roman"/>
          <w:sz w:val="24"/>
          <w:szCs w:val="24"/>
        </w:rPr>
      </w:pPr>
    </w:p>
    <w:p w14:paraId="7C657F74" w14:textId="5CD7924E" w:rsidR="00DC4DAE" w:rsidRDefault="00DC4DAE" w:rsidP="00402081">
      <w:pPr>
        <w:spacing w:line="480" w:lineRule="auto"/>
        <w:ind w:firstLine="720"/>
        <w:jc w:val="both"/>
        <w:rPr>
          <w:rFonts w:ascii="Times New Roman" w:hAnsi="Times New Roman" w:cs="Times New Roman"/>
          <w:sz w:val="24"/>
          <w:szCs w:val="24"/>
        </w:rPr>
      </w:pPr>
    </w:p>
    <w:p w14:paraId="55149C44" w14:textId="12BBC60E" w:rsidR="00DC4DAE" w:rsidRDefault="00DC4DAE" w:rsidP="00402081">
      <w:pPr>
        <w:spacing w:line="480" w:lineRule="auto"/>
        <w:ind w:firstLine="720"/>
        <w:jc w:val="both"/>
        <w:rPr>
          <w:rFonts w:ascii="Times New Roman" w:hAnsi="Times New Roman" w:cs="Times New Roman"/>
          <w:sz w:val="24"/>
          <w:szCs w:val="24"/>
        </w:rPr>
      </w:pPr>
    </w:p>
    <w:p w14:paraId="48A9C966" w14:textId="34A01E61" w:rsidR="00DC4DAE" w:rsidRDefault="00DC4DAE" w:rsidP="00402081">
      <w:pPr>
        <w:spacing w:line="480" w:lineRule="auto"/>
        <w:ind w:firstLine="720"/>
        <w:jc w:val="both"/>
        <w:rPr>
          <w:rFonts w:ascii="Times New Roman" w:hAnsi="Times New Roman" w:cs="Times New Roman"/>
          <w:sz w:val="24"/>
          <w:szCs w:val="24"/>
        </w:rPr>
      </w:pPr>
    </w:p>
    <w:p w14:paraId="7DBA3E49" w14:textId="6CF4688F" w:rsidR="00DC4DAE" w:rsidRDefault="00DC4DAE" w:rsidP="00402081">
      <w:pPr>
        <w:spacing w:line="480" w:lineRule="auto"/>
        <w:ind w:firstLine="720"/>
        <w:jc w:val="both"/>
        <w:rPr>
          <w:rFonts w:ascii="Times New Roman" w:hAnsi="Times New Roman" w:cs="Times New Roman"/>
          <w:sz w:val="24"/>
          <w:szCs w:val="24"/>
        </w:rPr>
      </w:pPr>
    </w:p>
    <w:p w14:paraId="775C2178" w14:textId="247CEB9C" w:rsidR="00DC4DAE" w:rsidRDefault="00DC4DAE" w:rsidP="00402081">
      <w:pPr>
        <w:spacing w:line="480" w:lineRule="auto"/>
        <w:ind w:firstLine="720"/>
        <w:jc w:val="both"/>
        <w:rPr>
          <w:rFonts w:ascii="Times New Roman" w:hAnsi="Times New Roman" w:cs="Times New Roman"/>
          <w:sz w:val="24"/>
          <w:szCs w:val="24"/>
        </w:rPr>
      </w:pPr>
    </w:p>
    <w:p w14:paraId="6767929E" w14:textId="0B70942A" w:rsidR="00DC4DAE" w:rsidRDefault="00DC4DAE" w:rsidP="00402081">
      <w:pPr>
        <w:spacing w:line="480" w:lineRule="auto"/>
        <w:ind w:firstLine="720"/>
        <w:jc w:val="both"/>
        <w:rPr>
          <w:rFonts w:ascii="Times New Roman" w:hAnsi="Times New Roman" w:cs="Times New Roman"/>
          <w:sz w:val="24"/>
          <w:szCs w:val="24"/>
        </w:rPr>
      </w:pPr>
    </w:p>
    <w:p w14:paraId="78F0BDC9" w14:textId="46ADC081" w:rsidR="00DC4DAE" w:rsidRDefault="00DC4DAE" w:rsidP="00402081">
      <w:pPr>
        <w:spacing w:line="480" w:lineRule="auto"/>
        <w:ind w:firstLine="720"/>
        <w:jc w:val="both"/>
        <w:rPr>
          <w:rFonts w:ascii="Times New Roman" w:hAnsi="Times New Roman" w:cs="Times New Roman"/>
          <w:sz w:val="24"/>
          <w:szCs w:val="24"/>
        </w:rPr>
      </w:pPr>
    </w:p>
    <w:p w14:paraId="12BEF1B4" w14:textId="424B3BE4" w:rsidR="00DC4DAE" w:rsidRDefault="00DC4DAE" w:rsidP="00402081">
      <w:pPr>
        <w:spacing w:line="480" w:lineRule="auto"/>
        <w:ind w:firstLine="720"/>
        <w:jc w:val="both"/>
        <w:rPr>
          <w:rFonts w:ascii="Times New Roman" w:hAnsi="Times New Roman" w:cs="Times New Roman"/>
          <w:sz w:val="24"/>
          <w:szCs w:val="24"/>
        </w:rPr>
      </w:pPr>
    </w:p>
    <w:p w14:paraId="5B4567D4" w14:textId="10AD0D3B" w:rsidR="00DC4DAE" w:rsidRDefault="00DC4DAE" w:rsidP="00402081">
      <w:pPr>
        <w:spacing w:line="480" w:lineRule="auto"/>
        <w:ind w:firstLine="720"/>
        <w:jc w:val="both"/>
        <w:rPr>
          <w:rFonts w:ascii="Times New Roman" w:hAnsi="Times New Roman" w:cs="Times New Roman"/>
          <w:sz w:val="24"/>
          <w:szCs w:val="24"/>
        </w:rPr>
      </w:pPr>
    </w:p>
    <w:p w14:paraId="59E14269" w14:textId="31BD95E7" w:rsidR="00DC4DAE" w:rsidRDefault="00DC4DAE" w:rsidP="00402081">
      <w:pPr>
        <w:spacing w:line="480" w:lineRule="auto"/>
        <w:ind w:firstLine="720"/>
        <w:jc w:val="both"/>
        <w:rPr>
          <w:rFonts w:ascii="Times New Roman" w:hAnsi="Times New Roman" w:cs="Times New Roman"/>
          <w:sz w:val="24"/>
          <w:szCs w:val="24"/>
        </w:rPr>
      </w:pPr>
    </w:p>
    <w:p w14:paraId="512C9E00" w14:textId="37B65319" w:rsidR="00DC4DAE" w:rsidRDefault="00DC4DAE" w:rsidP="00402081">
      <w:pPr>
        <w:spacing w:line="480" w:lineRule="auto"/>
        <w:ind w:firstLine="720"/>
        <w:jc w:val="both"/>
        <w:rPr>
          <w:rFonts w:ascii="Times New Roman" w:hAnsi="Times New Roman" w:cs="Times New Roman"/>
          <w:sz w:val="24"/>
          <w:szCs w:val="24"/>
        </w:rPr>
      </w:pPr>
    </w:p>
    <w:p w14:paraId="689EAB8A" w14:textId="2A27B596" w:rsidR="00DC4DAE" w:rsidRDefault="00DC4DAE" w:rsidP="00402081">
      <w:pPr>
        <w:spacing w:line="480" w:lineRule="auto"/>
        <w:ind w:firstLine="720"/>
        <w:jc w:val="both"/>
        <w:rPr>
          <w:rFonts w:ascii="Times New Roman" w:hAnsi="Times New Roman" w:cs="Times New Roman"/>
          <w:sz w:val="24"/>
          <w:szCs w:val="24"/>
        </w:rPr>
      </w:pPr>
    </w:p>
    <w:p w14:paraId="506DF6E9" w14:textId="25A6240F" w:rsidR="00DC4DAE" w:rsidRDefault="00DC4DAE" w:rsidP="00402081">
      <w:pPr>
        <w:spacing w:line="480" w:lineRule="auto"/>
        <w:ind w:firstLine="720"/>
        <w:jc w:val="both"/>
        <w:rPr>
          <w:rFonts w:ascii="Times New Roman" w:hAnsi="Times New Roman" w:cs="Times New Roman"/>
          <w:sz w:val="24"/>
          <w:szCs w:val="24"/>
        </w:rPr>
      </w:pPr>
    </w:p>
    <w:p w14:paraId="71C21E00" w14:textId="3F05DBF0" w:rsidR="00DC4DAE" w:rsidRDefault="00DC4DAE" w:rsidP="00402081">
      <w:pPr>
        <w:spacing w:line="480" w:lineRule="auto"/>
        <w:ind w:firstLine="720"/>
        <w:jc w:val="both"/>
        <w:rPr>
          <w:rFonts w:ascii="Times New Roman" w:hAnsi="Times New Roman" w:cs="Times New Roman"/>
          <w:sz w:val="24"/>
          <w:szCs w:val="24"/>
        </w:rPr>
      </w:pPr>
    </w:p>
    <w:p w14:paraId="5ED35C6E" w14:textId="6D8DC46C" w:rsidR="00DC4DAE" w:rsidRDefault="00DC4DAE" w:rsidP="00402081">
      <w:pPr>
        <w:spacing w:line="480" w:lineRule="auto"/>
        <w:ind w:firstLine="720"/>
        <w:jc w:val="both"/>
        <w:rPr>
          <w:rFonts w:ascii="Times New Roman" w:hAnsi="Times New Roman" w:cs="Times New Roman"/>
          <w:sz w:val="24"/>
          <w:szCs w:val="24"/>
        </w:rPr>
      </w:pPr>
    </w:p>
    <w:p w14:paraId="72B5429E" w14:textId="28DC9277" w:rsidR="00DC4DAE" w:rsidRDefault="00DC4DAE" w:rsidP="004020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14:paraId="7800F75E" w14:textId="77777777" w:rsidR="00DC4DAE" w:rsidRPr="00DC4DAE" w:rsidRDefault="00DC4DAE" w:rsidP="00402081">
      <w:pPr>
        <w:spacing w:line="480" w:lineRule="auto"/>
        <w:rPr>
          <w:rFonts w:ascii="Times New Roman" w:hAnsi="Times New Roman" w:cs="Times New Roman"/>
          <w:sz w:val="24"/>
          <w:szCs w:val="24"/>
        </w:rPr>
      </w:pPr>
      <w:r w:rsidRPr="00DC4DAE">
        <w:rPr>
          <w:rFonts w:ascii="Times New Roman" w:hAnsi="Times New Roman" w:cs="Times New Roman"/>
          <w:sz w:val="24"/>
          <w:szCs w:val="24"/>
        </w:rPr>
        <w:t>Tan, Amy. “A Pair of Tickets.” Backpack Literature: An Introduction to Fiction, Poetry, Drama,</w:t>
      </w:r>
    </w:p>
    <w:p w14:paraId="30EB9781" w14:textId="581ED6BF" w:rsidR="00DC4DAE" w:rsidRPr="00DC4DAE" w:rsidRDefault="00DC4DAE" w:rsidP="00402081">
      <w:pPr>
        <w:spacing w:line="480" w:lineRule="auto"/>
        <w:ind w:firstLine="720"/>
        <w:rPr>
          <w:rFonts w:ascii="Times New Roman" w:hAnsi="Times New Roman" w:cs="Times New Roman"/>
          <w:sz w:val="24"/>
          <w:szCs w:val="24"/>
        </w:rPr>
      </w:pPr>
      <w:r w:rsidRPr="00DC4DAE">
        <w:rPr>
          <w:rFonts w:ascii="Times New Roman" w:hAnsi="Times New Roman" w:cs="Times New Roman"/>
          <w:sz w:val="24"/>
          <w:szCs w:val="24"/>
        </w:rPr>
        <w:t xml:space="preserve">and Writing. Ed. Kennedy, X.J., and </w:t>
      </w:r>
      <w:proofErr w:type="spellStart"/>
      <w:r w:rsidRPr="00DC4DAE">
        <w:rPr>
          <w:rFonts w:ascii="Times New Roman" w:hAnsi="Times New Roman" w:cs="Times New Roman"/>
          <w:sz w:val="24"/>
          <w:szCs w:val="24"/>
        </w:rPr>
        <w:t>Gioia</w:t>
      </w:r>
      <w:proofErr w:type="spellEnd"/>
      <w:r w:rsidRPr="00DC4DAE">
        <w:rPr>
          <w:rFonts w:ascii="Times New Roman" w:hAnsi="Times New Roman" w:cs="Times New Roman"/>
          <w:sz w:val="24"/>
          <w:szCs w:val="24"/>
        </w:rPr>
        <w:t>, Dana. Pearson, 2015. 129-144.</w:t>
      </w:r>
    </w:p>
    <w:sectPr w:rsidR="00DC4DAE" w:rsidRPr="00DC4D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AwNbQ0tTQwNjY1NLBQ0lEKTi0uzszPAykwqgUATziBwywAAAA="/>
  </w:docVars>
  <w:rsids>
    <w:rsidRoot w:val="00B56C20"/>
    <w:rsid w:val="00066855"/>
    <w:rsid w:val="000A3F79"/>
    <w:rsid w:val="000E71F1"/>
    <w:rsid w:val="001754AF"/>
    <w:rsid w:val="00182012"/>
    <w:rsid w:val="002106FF"/>
    <w:rsid w:val="00257F35"/>
    <w:rsid w:val="00267DB8"/>
    <w:rsid w:val="002D0683"/>
    <w:rsid w:val="00342AA6"/>
    <w:rsid w:val="00402081"/>
    <w:rsid w:val="00455077"/>
    <w:rsid w:val="00511999"/>
    <w:rsid w:val="00540C1D"/>
    <w:rsid w:val="006279E9"/>
    <w:rsid w:val="00652433"/>
    <w:rsid w:val="007C452F"/>
    <w:rsid w:val="00890753"/>
    <w:rsid w:val="00A03147"/>
    <w:rsid w:val="00A81ECA"/>
    <w:rsid w:val="00AA1272"/>
    <w:rsid w:val="00B35BF0"/>
    <w:rsid w:val="00B56C20"/>
    <w:rsid w:val="00B740F3"/>
    <w:rsid w:val="00C26BCA"/>
    <w:rsid w:val="00C57EAF"/>
    <w:rsid w:val="00DC4DAE"/>
    <w:rsid w:val="00DF2813"/>
    <w:rsid w:val="00ED7D53"/>
    <w:rsid w:val="00F34676"/>
    <w:rsid w:val="00F47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80F14"/>
  <w15:chartTrackingRefBased/>
  <w15:docId w15:val="{BE43CD2C-F64E-4DFF-9C16-A5525B637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455077"/>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7CEA6-A6CE-46C0-B099-2F48A9556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1021</Words>
  <Characters>5823</Characters>
  <Application>Microsoft Office Word</Application>
  <DocSecurity>0</DocSecurity>
  <Lines>48</Lines>
  <Paragraphs>13</Paragraphs>
  <ScaleCrop>false</ScaleCrop>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Joe</dc:creator>
  <cp:keywords/>
  <dc:description/>
  <cp:lastModifiedBy>User</cp:lastModifiedBy>
  <cp:revision>3</cp:revision>
  <dcterms:created xsi:type="dcterms:W3CDTF">2020-11-03T05:57:00Z</dcterms:created>
  <dcterms:modified xsi:type="dcterms:W3CDTF">2020-11-03T05:59:00Z</dcterms:modified>
</cp:coreProperties>
</file>